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Calibri" w:cs="Calibri" w:eastAsia="Calibri" w:hAnsi="Calibri"/>
          <w:color w:val="0c4599"/>
          <w:sz w:val="12"/>
          <w:szCs w:val="12"/>
        </w:rPr>
      </w:pPr>
      <w:r w:rsidDel="00000000" w:rsidR="00000000" w:rsidRPr="00000000">
        <w:rPr>
          <w:rtl w:val="0"/>
        </w:rPr>
      </w:r>
    </w:p>
    <w:tbl>
      <w:tblPr>
        <w:tblStyle w:val="Table1"/>
        <w:tblW w:w="10815.0" w:type="dxa"/>
        <w:jc w:val="left"/>
        <w:tblInd w:w="1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70"/>
        <w:gridCol w:w="5745"/>
        <w:tblGridChange w:id="0">
          <w:tblGrid>
            <w:gridCol w:w="5070"/>
            <w:gridCol w:w="5745"/>
          </w:tblGrid>
        </w:tblGridChange>
      </w:tblGrid>
      <w:tr>
        <w:trPr>
          <w:trHeight w:val="6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ind w:left="-135" w:firstLine="0"/>
              <w:rPr>
                <w:rFonts w:ascii="Calibri" w:cs="Calibri" w:eastAsia="Calibri" w:hAnsi="Calibri"/>
                <w:color w:val="0c4599"/>
                <w:sz w:val="56"/>
                <w:szCs w:val="56"/>
              </w:rPr>
            </w:pPr>
            <w:r w:rsidDel="00000000" w:rsidR="00000000" w:rsidRPr="00000000">
              <w:rPr>
                <w:rFonts w:ascii="Calibri" w:cs="Calibri" w:eastAsia="Calibri" w:hAnsi="Calibri"/>
                <w:color w:val="0c4599"/>
                <w:sz w:val="56"/>
                <w:szCs w:val="56"/>
              </w:rPr>
              <w:drawing>
                <wp:inline distB="114300" distT="114300" distL="114300" distR="114300">
                  <wp:extent cx="2357438" cy="715487"/>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357438" cy="7154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3">
            <w:pPr>
              <w:pStyle w:val="Heading2"/>
              <w:keepNext w:val="0"/>
              <w:keepLines w:val="0"/>
              <w:widowControl w:val="0"/>
              <w:spacing w:after="0" w:before="0" w:line="240" w:lineRule="auto"/>
              <w:jc w:val="right"/>
              <w:rPr>
                <w:rFonts w:ascii="Calibri" w:cs="Calibri" w:eastAsia="Calibri" w:hAnsi="Calibri"/>
                <w:i w:val="1"/>
                <w:color w:val="0c4599"/>
                <w:sz w:val="28"/>
                <w:szCs w:val="28"/>
              </w:rPr>
            </w:pPr>
            <w:bookmarkStart w:colFirst="0" w:colLast="0" w:name="_pntrjja5rmm" w:id="0"/>
            <w:bookmarkEnd w:id="0"/>
            <w:r w:rsidDel="00000000" w:rsidR="00000000" w:rsidRPr="00000000">
              <w:rPr>
                <w:rFonts w:ascii="Calibri" w:cs="Calibri" w:eastAsia="Calibri" w:hAnsi="Calibri"/>
                <w:i w:val="1"/>
                <w:color w:val="0c4599"/>
                <w:sz w:val="28"/>
                <w:szCs w:val="28"/>
                <w:rtl w:val="0"/>
              </w:rPr>
              <w:t xml:space="preserve">NGPF Activity Bank</w:t>
            </w:r>
          </w:p>
          <w:p w:rsidR="00000000" w:rsidDel="00000000" w:rsidP="00000000" w:rsidRDefault="00000000" w:rsidRPr="00000000" w14:paraId="00000004">
            <w:pPr>
              <w:pStyle w:val="Heading2"/>
              <w:keepNext w:val="0"/>
              <w:keepLines w:val="0"/>
              <w:widowControl w:val="0"/>
              <w:spacing w:after="0" w:before="0" w:line="240" w:lineRule="auto"/>
              <w:jc w:val="right"/>
              <w:rPr/>
            </w:pPr>
            <w:bookmarkStart w:colFirst="0" w:colLast="0" w:name="_yzde2slrlzmh" w:id="1"/>
            <w:bookmarkEnd w:id="1"/>
            <w:r w:rsidDel="00000000" w:rsidR="00000000" w:rsidRPr="00000000">
              <w:rPr>
                <w:rFonts w:ascii="Calibri" w:cs="Calibri" w:eastAsia="Calibri" w:hAnsi="Calibri"/>
                <w:i w:val="1"/>
                <w:color w:val="0c4599"/>
                <w:sz w:val="28"/>
                <w:szCs w:val="28"/>
                <w:rtl w:val="0"/>
              </w:rPr>
              <w:t xml:space="preserve">Investing</w:t>
            </w: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r>
          </w:p>
        </w:tc>
      </w:tr>
    </w:tbl>
    <w:p w:rsidR="00000000" w:rsidDel="00000000" w:rsidP="00000000" w:rsidRDefault="00000000" w:rsidRPr="00000000" w14:paraId="00000006">
      <w:pPr>
        <w:spacing w:line="240" w:lineRule="auto"/>
        <w:rPr>
          <w:rFonts w:ascii="Calibri" w:cs="Calibri" w:eastAsia="Calibri" w:hAnsi="Calibri"/>
          <w:b w:val="1"/>
          <w:color w:val="0c4599"/>
          <w:sz w:val="22"/>
          <w:szCs w:val="22"/>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b w:val="1"/>
          <w:color w:val="0c4599"/>
        </w:rPr>
      </w:pPr>
      <w:r w:rsidDel="00000000" w:rsidR="00000000" w:rsidRPr="00000000">
        <w:rPr>
          <w:rFonts w:ascii="Calibri" w:cs="Calibri" w:eastAsia="Calibri" w:hAnsi="Calibri"/>
          <w:sz w:val="48"/>
          <w:szCs w:val="48"/>
          <w:rtl w:val="0"/>
        </w:rPr>
        <w:t xml:space="preserve">FINE PRINT:</w:t>
      </w:r>
      <w:r w:rsidDel="00000000" w:rsidR="00000000" w:rsidRPr="00000000">
        <w:rPr>
          <w:rFonts w:ascii="Calibri" w:cs="Calibri" w:eastAsia="Calibri" w:hAnsi="Calibri"/>
          <w:sz w:val="48"/>
          <w:szCs w:val="48"/>
          <w:rtl w:val="0"/>
        </w:rPr>
        <w:t xml:space="preserve"> Renters Insurance Agreement</w:t>
      </w:r>
      <w:r w:rsidDel="00000000" w:rsidR="00000000" w:rsidRPr="00000000">
        <w:rPr>
          <w:rtl w:val="0"/>
        </w:rPr>
      </w:r>
    </w:p>
    <w:p w:rsidR="00000000" w:rsidDel="00000000" w:rsidP="00000000" w:rsidRDefault="00000000" w:rsidRPr="00000000" w14:paraId="00000008">
      <w:pPr>
        <w:pStyle w:val="Heading3"/>
        <w:keepNext w:val="0"/>
        <w:keepLines w:val="0"/>
        <w:widowControl w:val="0"/>
        <w:spacing w:after="0" w:before="0" w:line="240" w:lineRule="auto"/>
        <w:rPr>
          <w:rFonts w:ascii="Calibri" w:cs="Calibri" w:eastAsia="Calibri" w:hAnsi="Calibri"/>
          <w:color w:val="000000"/>
          <w:sz w:val="20"/>
          <w:szCs w:val="20"/>
        </w:rPr>
      </w:pPr>
      <w:bookmarkStart w:colFirst="0" w:colLast="0" w:name="_k1yxz5laynwh" w:id="2"/>
      <w:bookmarkEnd w:id="2"/>
      <w:r w:rsidDel="00000000" w:rsidR="00000000" w:rsidRPr="00000000">
        <w:rPr>
          <w:rtl w:val="0"/>
        </w:rPr>
      </w:r>
    </w:p>
    <w:p w:rsidR="00000000" w:rsidDel="00000000" w:rsidP="00000000" w:rsidRDefault="00000000" w:rsidRPr="00000000" w14:paraId="0000000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 this activity, you will explore a Renters Insurance Agreement in more detail to understand its various components. Then, you will answer questions using the sample Renters Insurance Agreement below.</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widowControl w:val="0"/>
        <w:rPr/>
      </w:pPr>
      <w:r w:rsidDel="00000000" w:rsidR="00000000" w:rsidRPr="00000000">
        <w:rPr>
          <w:rFonts w:ascii="Calibri" w:cs="Calibri" w:eastAsia="Calibri" w:hAnsi="Calibri"/>
          <w:b w:val="1"/>
          <w:rtl w:val="0"/>
        </w:rPr>
        <w:t xml:space="preserve">Note:</w:t>
      </w:r>
      <w:r w:rsidDel="00000000" w:rsidR="00000000" w:rsidRPr="00000000">
        <w:rPr>
          <w:rFonts w:ascii="Calibri" w:cs="Calibri" w:eastAsia="Calibri" w:hAnsi="Calibri"/>
          <w:rtl w:val="0"/>
        </w:rPr>
        <w:t xml:space="preserve"> If you find the images below to be too blurry, you can access the </w:t>
      </w:r>
      <w:hyperlink r:id="rId7">
        <w:r w:rsidDel="00000000" w:rsidR="00000000" w:rsidRPr="00000000">
          <w:rPr>
            <w:rFonts w:ascii="Calibri" w:cs="Calibri" w:eastAsia="Calibri" w:hAnsi="Calibri"/>
            <w:color w:val="1155cc"/>
            <w:u w:val="single"/>
            <w:rtl w:val="0"/>
          </w:rPr>
          <w:t xml:space="preserve">original version from Allstate</w:t>
        </w:r>
      </w:hyperlink>
      <w:r w:rsidDel="00000000" w:rsidR="00000000" w:rsidRPr="00000000">
        <w:rPr>
          <w:rFonts w:ascii="Calibri" w:cs="Calibri" w:eastAsia="Calibri" w:hAnsi="Calibri"/>
          <w:rtl w:val="0"/>
        </w:rPr>
        <w:t xml:space="preserve"> instead, starting on page 5.</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keepNext w:val="0"/>
        <w:keepLines w:val="0"/>
        <w:widowControl w:val="0"/>
        <w:spacing w:after="0" w:before="0" w:line="240" w:lineRule="auto"/>
        <w:rPr>
          <w:rFonts w:ascii="Calibri" w:cs="Calibri" w:eastAsia="Calibri" w:hAnsi="Calibri"/>
          <w:b w:val="1"/>
          <w:color w:val="000000"/>
          <w:sz w:val="22"/>
          <w:szCs w:val="22"/>
        </w:rPr>
      </w:pPr>
      <w:bookmarkStart w:colFirst="0" w:colLast="0" w:name="_5axjtw8g6cvy" w:id="3"/>
      <w:bookmarkEnd w:id="3"/>
      <w:r w:rsidDel="00000000" w:rsidR="00000000" w:rsidRPr="00000000">
        <w:rPr>
          <w:rtl w:val="0"/>
        </w:rPr>
      </w:r>
    </w:p>
    <w:p w:rsidR="00000000" w:rsidDel="00000000" w:rsidP="00000000" w:rsidRDefault="00000000" w:rsidRPr="00000000" w14:paraId="00000017">
      <w:pPr>
        <w:pStyle w:val="Heading3"/>
        <w:keepNext w:val="0"/>
        <w:keepLines w:val="0"/>
        <w:widowControl w:val="0"/>
        <w:spacing w:after="0" w:before="0" w:line="240" w:lineRule="auto"/>
        <w:rPr>
          <w:rFonts w:ascii="Calibri" w:cs="Calibri" w:eastAsia="Calibri" w:hAnsi="Calibri"/>
          <w:b w:val="1"/>
          <w:color w:val="000000"/>
          <w:sz w:val="22"/>
          <w:szCs w:val="22"/>
        </w:rPr>
      </w:pPr>
      <w:bookmarkStart w:colFirst="0" w:colLast="0" w:name="_qf7hqq7zims3" w:id="4"/>
      <w:bookmarkEnd w:id="4"/>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3"/>
        <w:keepNext w:val="0"/>
        <w:keepLines w:val="0"/>
        <w:widowControl w:val="0"/>
        <w:spacing w:after="0" w:before="0" w:line="240" w:lineRule="auto"/>
        <w:rPr>
          <w:rFonts w:ascii="Calibri" w:cs="Calibri" w:eastAsia="Calibri" w:hAnsi="Calibri"/>
          <w:sz w:val="20"/>
          <w:szCs w:val="20"/>
        </w:rPr>
      </w:pPr>
      <w:bookmarkStart w:colFirst="0" w:colLast="0" w:name="_w25r9i80us0b" w:id="5"/>
      <w:bookmarkEnd w:id="5"/>
      <w:r w:rsidDel="00000000" w:rsidR="00000000" w:rsidRPr="00000000">
        <w:rPr>
          <w:rFonts w:ascii="Calibri" w:cs="Calibri" w:eastAsia="Calibri" w:hAnsi="Calibri"/>
          <w:b w:val="1"/>
          <w:color w:val="000000"/>
          <w:sz w:val="22"/>
          <w:szCs w:val="22"/>
          <w:rtl w:val="0"/>
        </w:rPr>
        <w:t xml:space="preserve">Part I: Read The Fine Print:</w:t>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Directions: Analyze the Renters Insurance Agreement and answer the questions that follow.</w:t>
      </w: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drawing>
          <wp:inline distB="114300" distT="114300" distL="114300" distR="114300">
            <wp:extent cx="5829300" cy="8267700"/>
            <wp:effectExtent b="25400" l="25400" r="25400" t="254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29300" cy="8267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C">
      <w:pPr>
        <w:pStyle w:val="Heading3"/>
        <w:keepNext w:val="0"/>
        <w:keepLines w:val="0"/>
        <w:widowControl w:val="0"/>
        <w:spacing w:after="0" w:before="0" w:line="240" w:lineRule="auto"/>
        <w:jc w:val="center"/>
        <w:rPr/>
      </w:pPr>
      <w:bookmarkStart w:colFirst="0" w:colLast="0" w:name="_wmuor4lrjgf3" w:id="6"/>
      <w:bookmarkEnd w:id="6"/>
      <w:r w:rsidDel="00000000" w:rsidR="00000000" w:rsidRPr="00000000">
        <w:rPr>
          <w:rFonts w:ascii="Calibri" w:cs="Calibri" w:eastAsia="Calibri" w:hAnsi="Calibri"/>
          <w:b w:val="1"/>
          <w:color w:val="0c4599"/>
          <w:sz w:val="22"/>
          <w:szCs w:val="22"/>
          <w:rtl w:val="0"/>
        </w:rPr>
        <w:t xml:space="preserve">Continues on Next Page</w:t>
      </w: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5953125" cy="8362950"/>
            <wp:effectExtent b="25400" l="25400" r="25400" t="2540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53125" cy="83629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pStyle w:val="Heading3"/>
        <w:keepNext w:val="0"/>
        <w:keepLines w:val="0"/>
        <w:widowControl w:val="0"/>
        <w:spacing w:after="0" w:before="0" w:line="240" w:lineRule="auto"/>
        <w:jc w:val="center"/>
        <w:rPr/>
      </w:pPr>
      <w:bookmarkStart w:colFirst="0" w:colLast="0" w:name="_at1oimriczsw" w:id="7"/>
      <w:bookmarkEnd w:id="7"/>
      <w:r w:rsidDel="00000000" w:rsidR="00000000" w:rsidRPr="00000000">
        <w:rPr>
          <w:rFonts w:ascii="Calibri" w:cs="Calibri" w:eastAsia="Calibri" w:hAnsi="Calibri"/>
          <w:b w:val="1"/>
          <w:color w:val="0c4599"/>
          <w:sz w:val="22"/>
          <w:szCs w:val="22"/>
          <w:rtl w:val="0"/>
        </w:rPr>
        <w:t xml:space="preserve">Continues on Next Page</w:t>
      </w: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5857875" cy="8315325"/>
            <wp:effectExtent b="25400" l="25400" r="25400" t="2540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857875" cy="83153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pStyle w:val="Heading3"/>
        <w:keepNext w:val="0"/>
        <w:keepLines w:val="0"/>
        <w:widowControl w:val="0"/>
        <w:spacing w:after="0" w:before="0" w:line="240" w:lineRule="auto"/>
        <w:jc w:val="center"/>
        <w:rPr/>
      </w:pPr>
      <w:bookmarkStart w:colFirst="0" w:colLast="0" w:name="_fihzl56v08ex" w:id="8"/>
      <w:bookmarkEnd w:id="8"/>
      <w:r w:rsidDel="00000000" w:rsidR="00000000" w:rsidRPr="00000000">
        <w:rPr>
          <w:rFonts w:ascii="Calibri" w:cs="Calibri" w:eastAsia="Calibri" w:hAnsi="Calibri"/>
          <w:b w:val="1"/>
          <w:color w:val="0c4599"/>
          <w:sz w:val="22"/>
          <w:szCs w:val="22"/>
          <w:rtl w:val="0"/>
        </w:rPr>
        <w:t xml:space="preserve">Continues on Next Page</w:t>
      </w:r>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drawing>
          <wp:inline distB="114300" distT="114300" distL="114300" distR="114300">
            <wp:extent cx="5810250" cy="8553450"/>
            <wp:effectExtent b="25400" l="25400" r="25400" t="2540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810250" cy="85534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pStyle w:val="Heading3"/>
        <w:keepNext w:val="0"/>
        <w:keepLines w:val="0"/>
        <w:widowControl w:val="0"/>
        <w:spacing w:after="0" w:before="0" w:line="240" w:lineRule="auto"/>
        <w:jc w:val="center"/>
        <w:rPr/>
      </w:pPr>
      <w:bookmarkStart w:colFirst="0" w:colLast="0" w:name="_fzoxpc53le6t" w:id="9"/>
      <w:bookmarkEnd w:id="9"/>
      <w:r w:rsidDel="00000000" w:rsidR="00000000" w:rsidRPr="00000000">
        <w:rPr>
          <w:rFonts w:ascii="Calibri" w:cs="Calibri" w:eastAsia="Calibri" w:hAnsi="Calibri"/>
          <w:b w:val="1"/>
          <w:color w:val="0c4599"/>
          <w:sz w:val="22"/>
          <w:szCs w:val="22"/>
          <w:rtl w:val="0"/>
        </w:rPr>
        <w:t xml:space="preserve">Continues on Next Page</w:t>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drawing>
          <wp:inline distB="114300" distT="114300" distL="114300" distR="114300">
            <wp:extent cx="5829300" cy="8410575"/>
            <wp:effectExtent b="25400" l="25400" r="25400" t="254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829300" cy="84105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pStyle w:val="Heading3"/>
        <w:keepNext w:val="0"/>
        <w:keepLines w:val="0"/>
        <w:widowControl w:val="0"/>
        <w:spacing w:after="0" w:before="0" w:line="240" w:lineRule="auto"/>
        <w:jc w:val="center"/>
        <w:rPr/>
      </w:pPr>
      <w:bookmarkStart w:colFirst="0" w:colLast="0" w:name="_22j93o3m3fx0" w:id="10"/>
      <w:bookmarkEnd w:id="10"/>
      <w:r w:rsidDel="00000000" w:rsidR="00000000" w:rsidRPr="00000000">
        <w:rPr>
          <w:rFonts w:ascii="Calibri" w:cs="Calibri" w:eastAsia="Calibri" w:hAnsi="Calibri"/>
          <w:b w:val="1"/>
          <w:color w:val="0c4599"/>
          <w:sz w:val="22"/>
          <w:szCs w:val="22"/>
          <w:rtl w:val="0"/>
        </w:rPr>
        <w:t xml:space="preserve">Continues on Next Page</w:t>
      </w: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drawing>
          <wp:inline distB="114300" distT="114300" distL="114300" distR="114300">
            <wp:extent cx="5848350" cy="8248650"/>
            <wp:effectExtent b="25400" l="25400" r="25400" t="254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848350" cy="82486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3">
      <w:pPr>
        <w:pStyle w:val="Heading3"/>
        <w:keepNext w:val="0"/>
        <w:keepLines w:val="0"/>
        <w:widowControl w:val="0"/>
        <w:spacing w:after="0" w:before="0" w:line="240" w:lineRule="auto"/>
        <w:jc w:val="center"/>
        <w:rPr/>
      </w:pPr>
      <w:bookmarkStart w:colFirst="0" w:colLast="0" w:name="_u440jha25kis" w:id="11"/>
      <w:bookmarkEnd w:id="11"/>
      <w:r w:rsidDel="00000000" w:rsidR="00000000" w:rsidRPr="00000000">
        <w:rPr>
          <w:rFonts w:ascii="Calibri" w:cs="Calibri" w:eastAsia="Calibri" w:hAnsi="Calibri"/>
          <w:b w:val="1"/>
          <w:color w:val="0c4599"/>
          <w:sz w:val="22"/>
          <w:szCs w:val="22"/>
          <w:rtl w:val="0"/>
        </w:rPr>
        <w:t xml:space="preserve">Continues on Next Page</w:t>
      </w: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6010275" cy="8220075"/>
            <wp:effectExtent b="25400" l="25400" r="25400" t="2540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010275" cy="82200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9134475</wp:posOffset>
            </wp:positionV>
            <wp:extent cx="6858000" cy="49022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858000" cy="4902200"/>
                    </a:xfrm>
                    <a:prstGeom prst="rect"/>
                    <a:ln/>
                  </pic:spPr>
                </pic:pic>
              </a:graphicData>
            </a:graphic>
          </wp:anchor>
        </w:drawing>
      </w:r>
    </w:p>
    <w:p w:rsidR="00000000" w:rsidDel="00000000" w:rsidP="00000000" w:rsidRDefault="00000000" w:rsidRPr="00000000" w14:paraId="0000003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numPr>
          <w:ilvl w:val="0"/>
          <w:numId w:val="1"/>
        </w:numPr>
        <w:ind w:left="720" w:hanging="360"/>
        <w:rPr>
          <w:highlight w:val="white"/>
        </w:rPr>
      </w:pPr>
      <w:r w:rsidDel="00000000" w:rsidR="00000000" w:rsidRPr="00000000">
        <w:rPr>
          <w:rFonts w:ascii="Calibri" w:cs="Calibri" w:eastAsia="Calibri" w:hAnsi="Calibri"/>
          <w:highlight w:val="white"/>
          <w:rtl w:val="0"/>
        </w:rPr>
        <w:t xml:space="preserve">If you purchase the renters insurance policy described above, you bring a suitcase of clothing and other general items with you on a 3-week stay with your aunt in Panama, and that suitcase is stolen while abroad, how much property coverage will your policy cover? </w:t>
      </w:r>
    </w:p>
    <w:p w:rsidR="00000000" w:rsidDel="00000000" w:rsidP="00000000" w:rsidRDefault="00000000" w:rsidRPr="00000000" w14:paraId="00000039">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$0, because the items were not AT your apartment during the theft</w:t>
      </w:r>
    </w:p>
    <w:p w:rsidR="00000000" w:rsidDel="00000000" w:rsidP="00000000" w:rsidRDefault="00000000" w:rsidRPr="00000000" w14:paraId="0000003A">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$0, because you were outside the country</w:t>
      </w:r>
    </w:p>
    <w:p w:rsidR="00000000" w:rsidDel="00000000" w:rsidP="00000000" w:rsidRDefault="00000000" w:rsidRPr="00000000" w14:paraId="0000003B">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10% of your coverage limit, because the items were not AT your apartment during the theft</w:t>
      </w:r>
    </w:p>
    <w:p w:rsidR="00000000" w:rsidDel="00000000" w:rsidP="00000000" w:rsidRDefault="00000000" w:rsidRPr="00000000" w14:paraId="0000003C">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100% of your coverage limit, because your policy works anywhere in the world</w:t>
      </w:r>
    </w:p>
    <w:p w:rsidR="00000000" w:rsidDel="00000000" w:rsidP="00000000" w:rsidRDefault="00000000" w:rsidRPr="00000000" w14:paraId="0000003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F">
      <w:pPr>
        <w:numPr>
          <w:ilvl w:val="0"/>
          <w:numId w:val="1"/>
        </w:numPr>
        <w:ind w:left="720" w:hanging="360"/>
        <w:rPr>
          <w:highlight w:val="white"/>
        </w:rPr>
      </w:pPr>
      <w:r w:rsidDel="00000000" w:rsidR="00000000" w:rsidRPr="00000000">
        <w:rPr>
          <w:rFonts w:ascii="Calibri" w:cs="Calibri" w:eastAsia="Calibri" w:hAnsi="Calibri"/>
          <w:highlight w:val="white"/>
          <w:rtl w:val="0"/>
        </w:rPr>
        <w:t xml:space="preserve">Which of the following personal property items has the HIGHEST specific limitation on coverage?</w:t>
      </w:r>
    </w:p>
    <w:p w:rsidR="00000000" w:rsidDel="00000000" w:rsidP="00000000" w:rsidRDefault="00000000" w:rsidRPr="00000000" w14:paraId="00000040">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A prized coin collection</w:t>
      </w:r>
    </w:p>
    <w:p w:rsidR="00000000" w:rsidDel="00000000" w:rsidP="00000000" w:rsidRDefault="00000000" w:rsidRPr="00000000" w14:paraId="00000041">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Jewelry, watches, and precious stones or metals</w:t>
      </w:r>
    </w:p>
    <w:p w:rsidR="00000000" w:rsidDel="00000000" w:rsidP="00000000" w:rsidRDefault="00000000" w:rsidRPr="00000000" w14:paraId="00000042">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A canoe you’re storing at the rental property</w:t>
      </w:r>
    </w:p>
    <w:p w:rsidR="00000000" w:rsidDel="00000000" w:rsidP="00000000" w:rsidRDefault="00000000" w:rsidRPr="00000000" w14:paraId="00000043">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An antique rug</w:t>
      </w:r>
    </w:p>
    <w:p w:rsidR="00000000" w:rsidDel="00000000" w:rsidP="00000000" w:rsidRDefault="00000000" w:rsidRPr="00000000" w14:paraId="0000004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6">
      <w:pPr>
        <w:numPr>
          <w:ilvl w:val="0"/>
          <w:numId w:val="1"/>
        </w:numPr>
        <w:ind w:left="720" w:hanging="360"/>
        <w:rPr/>
      </w:pPr>
      <w:r w:rsidDel="00000000" w:rsidR="00000000" w:rsidRPr="00000000">
        <w:rPr>
          <w:rFonts w:ascii="Calibri" w:cs="Calibri" w:eastAsia="Calibri" w:hAnsi="Calibri"/>
          <w:highlight w:val="white"/>
          <w:rtl w:val="0"/>
        </w:rPr>
        <w:t xml:space="preserve">Megan and her brother Marco have a side business where they shop at flea markets, garage sales, and estate sales to find desirable items, fix them up, and then resell them online for much higher prices. Megan’s apartment is broken into and items valued at $2500 are stolen. How much would her renters insurance cover? </w:t>
      </w:r>
    </w:p>
    <w:p w:rsidR="00000000" w:rsidDel="00000000" w:rsidP="00000000" w:rsidRDefault="00000000" w:rsidRPr="00000000" w14:paraId="00000047">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$0, because she’d need small business insurance to cover those losses</w:t>
      </w:r>
    </w:p>
    <w:p w:rsidR="00000000" w:rsidDel="00000000" w:rsidP="00000000" w:rsidRDefault="00000000" w:rsidRPr="00000000" w14:paraId="00000048">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$200</w:t>
      </w:r>
    </w:p>
    <w:p w:rsidR="00000000" w:rsidDel="00000000" w:rsidP="00000000" w:rsidRDefault="00000000" w:rsidRPr="00000000" w14:paraId="00000049">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$1000</w:t>
      </w:r>
    </w:p>
    <w:p w:rsidR="00000000" w:rsidDel="00000000" w:rsidP="00000000" w:rsidRDefault="00000000" w:rsidRPr="00000000" w14:paraId="0000004A">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$2500</w:t>
      </w:r>
    </w:p>
    <w:p w:rsidR="00000000" w:rsidDel="00000000" w:rsidP="00000000" w:rsidRDefault="00000000" w:rsidRPr="00000000" w14:paraId="0000004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D">
      <w:pPr>
        <w:numPr>
          <w:ilvl w:val="0"/>
          <w:numId w:val="1"/>
        </w:numPr>
        <w:ind w:left="720" w:hanging="360"/>
        <w:rPr>
          <w:highlight w:val="white"/>
        </w:rPr>
      </w:pPr>
      <w:r w:rsidDel="00000000" w:rsidR="00000000" w:rsidRPr="00000000">
        <w:rPr>
          <w:rFonts w:ascii="Calibri" w:cs="Calibri" w:eastAsia="Calibri" w:hAnsi="Calibri"/>
          <w:highlight w:val="white"/>
          <w:rtl w:val="0"/>
        </w:rPr>
        <w:t xml:space="preserve">Keisha is renting a one-bedroom apartment but allows her best friend to move in and pay $200 per month to sleep on the couch for the summer while she is between jobs. The apartment is burglarized one afternoon when they are both out, and the thief steals both of their laptops, Keisha’s TV, and her best friend’s wireless headphones. What will the insurance company cover? </w:t>
      </w:r>
    </w:p>
    <w:p w:rsidR="00000000" w:rsidDel="00000000" w:rsidP="00000000" w:rsidRDefault="00000000" w:rsidRPr="00000000" w14:paraId="0000004E">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None of these items </w:t>
      </w:r>
    </w:p>
    <w:p w:rsidR="00000000" w:rsidDel="00000000" w:rsidP="00000000" w:rsidRDefault="00000000" w:rsidRPr="00000000" w14:paraId="0000004F">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Keisha’s laptop and TV only</w:t>
      </w:r>
    </w:p>
    <w:p w:rsidR="00000000" w:rsidDel="00000000" w:rsidP="00000000" w:rsidRDefault="00000000" w:rsidRPr="00000000" w14:paraId="00000050">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Keisha’s laptop and TV and 10% of the cost of her friend’s laptop and headphones</w:t>
      </w:r>
    </w:p>
    <w:p w:rsidR="00000000" w:rsidDel="00000000" w:rsidP="00000000" w:rsidRDefault="00000000" w:rsidRPr="00000000" w14:paraId="00000051">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Keisha’s laptop and TV and her friend’s laptop and headphones</w:t>
      </w:r>
    </w:p>
    <w:p w:rsidR="00000000" w:rsidDel="00000000" w:rsidP="00000000" w:rsidRDefault="00000000" w:rsidRPr="00000000" w14:paraId="0000005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4">
      <w:pPr>
        <w:numPr>
          <w:ilvl w:val="0"/>
          <w:numId w:val="1"/>
        </w:numPr>
        <w:ind w:left="720" w:hanging="360"/>
        <w:rPr/>
      </w:pPr>
      <w:r w:rsidDel="00000000" w:rsidR="00000000" w:rsidRPr="00000000">
        <w:rPr>
          <w:rFonts w:ascii="Calibri" w:cs="Calibri" w:eastAsia="Calibri" w:hAnsi="Calibri"/>
          <w:highlight w:val="white"/>
          <w:rtl w:val="0"/>
        </w:rPr>
        <w:t xml:space="preserve">Which of the following rain-related losses WOULD be covered under this renters insurance policy? </w:t>
      </w:r>
    </w:p>
    <w:p w:rsidR="00000000" w:rsidDel="00000000" w:rsidP="00000000" w:rsidRDefault="00000000" w:rsidRPr="00000000" w14:paraId="00000055">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Your laptop is ruined because you left your window open during a moderate rain shower</w:t>
      </w:r>
    </w:p>
    <w:p w:rsidR="00000000" w:rsidDel="00000000" w:rsidP="00000000" w:rsidRDefault="00000000" w:rsidRPr="00000000" w14:paraId="00000056">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Your mattress is ruined because part of the apartment’s roof blew off during a major rainstorm, creating a stream of water landing directly on your bed</w:t>
      </w:r>
    </w:p>
    <w:p w:rsidR="00000000" w:rsidDel="00000000" w:rsidP="00000000" w:rsidRDefault="00000000" w:rsidRPr="00000000" w14:paraId="00000057">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Your carpet is ruined because your roommate negligently left her wet boots, umbrella, and raincoat sitting in a pile on the rug all afternoon</w:t>
      </w:r>
    </w:p>
    <w:p w:rsidR="00000000" w:rsidDel="00000000" w:rsidP="00000000" w:rsidRDefault="00000000" w:rsidRPr="00000000" w14:paraId="00000058">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You lose a day’s wages because a horrible rainstorm makes it impossible to get to your job</w:t>
      </w:r>
    </w:p>
    <w:p w:rsidR="00000000" w:rsidDel="00000000" w:rsidP="00000000" w:rsidRDefault="00000000" w:rsidRPr="00000000" w14:paraId="0000005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F">
      <w:pPr>
        <w:numPr>
          <w:ilvl w:val="0"/>
          <w:numId w:val="1"/>
        </w:numPr>
        <w:ind w:left="720" w:hanging="360"/>
        <w:rPr/>
      </w:pPr>
      <w:r w:rsidDel="00000000" w:rsidR="00000000" w:rsidRPr="00000000">
        <w:rPr>
          <w:rFonts w:ascii="Calibri" w:cs="Calibri" w:eastAsia="Calibri" w:hAnsi="Calibri"/>
          <w:highlight w:val="white"/>
          <w:rtl w:val="0"/>
        </w:rPr>
        <w:t xml:space="preserve">Which semi-common emergency event is NOT covered by this insurance policy? </w:t>
      </w:r>
    </w:p>
    <w:p w:rsidR="00000000" w:rsidDel="00000000" w:rsidP="00000000" w:rsidRDefault="00000000" w:rsidRPr="00000000" w14:paraId="00000060">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Flood</w:t>
      </w:r>
    </w:p>
    <w:p w:rsidR="00000000" w:rsidDel="00000000" w:rsidP="00000000" w:rsidRDefault="00000000" w:rsidRPr="00000000" w14:paraId="00000061">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Fire</w:t>
      </w:r>
    </w:p>
    <w:p w:rsidR="00000000" w:rsidDel="00000000" w:rsidP="00000000" w:rsidRDefault="00000000" w:rsidRPr="00000000" w14:paraId="00000062">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Riots and looting</w:t>
      </w:r>
    </w:p>
    <w:p w:rsidR="00000000" w:rsidDel="00000000" w:rsidP="00000000" w:rsidRDefault="00000000" w:rsidRPr="00000000" w14:paraId="00000063">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Explosions</w:t>
      </w:r>
    </w:p>
    <w:p w:rsidR="00000000" w:rsidDel="00000000" w:rsidP="00000000" w:rsidRDefault="00000000" w:rsidRPr="00000000" w14:paraId="0000006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6">
      <w:pPr>
        <w:numPr>
          <w:ilvl w:val="0"/>
          <w:numId w:val="1"/>
        </w:numPr>
        <w:ind w:left="720" w:hanging="360"/>
        <w:rPr>
          <w:highlight w:val="white"/>
        </w:rPr>
      </w:pPr>
      <w:r w:rsidDel="00000000" w:rsidR="00000000" w:rsidRPr="00000000">
        <w:rPr>
          <w:rFonts w:ascii="Calibri" w:cs="Calibri" w:eastAsia="Calibri" w:hAnsi="Calibri"/>
          <w:highlight w:val="white"/>
          <w:rtl w:val="0"/>
        </w:rPr>
        <w:t xml:space="preserve">Assume this policy has a deductible of $1,000 and a coverage limit of $15,000. If there are personal property losses of $7,000 for a covered event, which best describes how much both parties pay? </w:t>
      </w:r>
    </w:p>
    <w:p w:rsidR="00000000" w:rsidDel="00000000" w:rsidP="00000000" w:rsidRDefault="00000000" w:rsidRPr="00000000" w14:paraId="00000067">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Insured person pays $0; insurance company pays $7,000</w:t>
      </w:r>
    </w:p>
    <w:p w:rsidR="00000000" w:rsidDel="00000000" w:rsidP="00000000" w:rsidRDefault="00000000" w:rsidRPr="00000000" w14:paraId="00000068">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Insured person pays $1,000; insurance company pays $6,000</w:t>
      </w:r>
    </w:p>
    <w:p w:rsidR="00000000" w:rsidDel="00000000" w:rsidP="00000000" w:rsidRDefault="00000000" w:rsidRPr="00000000" w14:paraId="00000069">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Insured person pays $1,000; insurance company pays $7,000</w:t>
      </w:r>
    </w:p>
    <w:p w:rsidR="00000000" w:rsidDel="00000000" w:rsidP="00000000" w:rsidRDefault="00000000" w:rsidRPr="00000000" w14:paraId="0000006A">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Insured person pays $1,000; insurance company pays $15,000</w:t>
      </w:r>
    </w:p>
    <w:p w:rsidR="00000000" w:rsidDel="00000000" w:rsidP="00000000" w:rsidRDefault="00000000" w:rsidRPr="00000000" w14:paraId="0000006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D">
      <w:pPr>
        <w:numPr>
          <w:ilvl w:val="0"/>
          <w:numId w:val="1"/>
        </w:numPr>
        <w:ind w:left="720" w:hanging="360"/>
        <w:rPr>
          <w:highlight w:val="white"/>
        </w:rPr>
      </w:pPr>
      <w:r w:rsidDel="00000000" w:rsidR="00000000" w:rsidRPr="00000000">
        <w:rPr>
          <w:rFonts w:ascii="Calibri" w:cs="Calibri" w:eastAsia="Calibri" w:hAnsi="Calibri"/>
          <w:highlight w:val="white"/>
          <w:rtl w:val="0"/>
        </w:rPr>
        <w:t xml:space="preserve">A tenant with this insurance policy suffers a substantial loss due to lightning strike and an apartment fire that erupts as a result of that storm. The tenant should take each of the following steps as soon as possible EXCEPT…</w:t>
      </w:r>
    </w:p>
    <w:p w:rsidR="00000000" w:rsidDel="00000000" w:rsidP="00000000" w:rsidRDefault="00000000" w:rsidRPr="00000000" w14:paraId="0000006E">
      <w:pPr>
        <w:widowControl w:val="0"/>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Call the insurance company and report the loss and damages</w:t>
      </w:r>
    </w:p>
    <w:p w:rsidR="00000000" w:rsidDel="00000000" w:rsidP="00000000" w:rsidRDefault="00000000" w:rsidRPr="00000000" w14:paraId="0000006F">
      <w:pPr>
        <w:widowControl w:val="0"/>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Sign up for additional renters insurance, as this coverage has now been “used up” and will expire</w:t>
      </w:r>
      <w:r w:rsidDel="00000000" w:rsidR="00000000" w:rsidRPr="00000000">
        <w:rPr>
          <w:rtl w:val="0"/>
        </w:rPr>
      </w:r>
    </w:p>
    <w:p w:rsidR="00000000" w:rsidDel="00000000" w:rsidP="00000000" w:rsidRDefault="00000000" w:rsidRPr="00000000" w14:paraId="00000070">
      <w:pPr>
        <w:widowControl w:val="0"/>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Divide property into “damaged” and “undamaged” categories and submit a thorough list of everything “damaged”</w:t>
      </w:r>
    </w:p>
    <w:p w:rsidR="00000000" w:rsidDel="00000000" w:rsidP="00000000" w:rsidRDefault="00000000" w:rsidRPr="00000000" w14:paraId="00000071">
      <w:pPr>
        <w:widowControl w:val="0"/>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Provide receipts, when available, for damaged items, costs associated with living elsewhere, and costs of doing any self-repair on the rental property</w:t>
      </w:r>
    </w:p>
    <w:p w:rsidR="00000000" w:rsidDel="00000000" w:rsidP="00000000" w:rsidRDefault="00000000" w:rsidRPr="00000000" w14:paraId="0000007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3">
      <w:pPr>
        <w:widowControl w:val="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4">
      <w:pPr>
        <w:numPr>
          <w:ilvl w:val="0"/>
          <w:numId w:val="1"/>
        </w:numPr>
        <w:ind w:left="720" w:hanging="360"/>
        <w:rPr/>
      </w:pPr>
      <w:r w:rsidDel="00000000" w:rsidR="00000000" w:rsidRPr="00000000">
        <w:rPr>
          <w:rFonts w:ascii="Calibri" w:cs="Calibri" w:eastAsia="Calibri" w:hAnsi="Calibri"/>
          <w:highlight w:val="white"/>
          <w:rtl w:val="0"/>
        </w:rPr>
        <w:t xml:space="preserve">The insured person must prepare a report, outlining full details of the loss including all items destroyed, damaged, or stolen and their actual cash value, within...</w:t>
      </w:r>
    </w:p>
    <w:p w:rsidR="00000000" w:rsidDel="00000000" w:rsidP="00000000" w:rsidRDefault="00000000" w:rsidRPr="00000000" w14:paraId="00000075">
      <w:pPr>
        <w:numPr>
          <w:ilvl w:val="1"/>
          <w:numId w:val="1"/>
        </w:numPr>
        <w:ind w:left="1440" w:hanging="360"/>
        <w:rPr>
          <w:highlight w:val="white"/>
        </w:rPr>
      </w:pPr>
      <w:r w:rsidDel="00000000" w:rsidR="00000000" w:rsidRPr="00000000">
        <w:rPr>
          <w:rFonts w:ascii="Calibri" w:cs="Calibri" w:eastAsia="Calibri" w:hAnsi="Calibri"/>
          <w:rtl w:val="0"/>
        </w:rPr>
        <w:t xml:space="preserve">24 hours</w:t>
      </w:r>
    </w:p>
    <w:p w:rsidR="00000000" w:rsidDel="00000000" w:rsidP="00000000" w:rsidRDefault="00000000" w:rsidRPr="00000000" w14:paraId="00000076">
      <w:pPr>
        <w:numPr>
          <w:ilvl w:val="1"/>
          <w:numId w:val="1"/>
        </w:numPr>
        <w:ind w:left="1440" w:hanging="360"/>
        <w:rPr/>
      </w:pPr>
      <w:r w:rsidDel="00000000" w:rsidR="00000000" w:rsidRPr="00000000">
        <w:rPr>
          <w:rFonts w:ascii="Calibri" w:cs="Calibri" w:eastAsia="Calibri" w:hAnsi="Calibri"/>
          <w:rtl w:val="0"/>
        </w:rPr>
        <w:t xml:space="preserve">1 week</w:t>
      </w:r>
    </w:p>
    <w:p w:rsidR="00000000" w:rsidDel="00000000" w:rsidP="00000000" w:rsidRDefault="00000000" w:rsidRPr="00000000" w14:paraId="00000077">
      <w:pPr>
        <w:numPr>
          <w:ilvl w:val="1"/>
          <w:numId w:val="1"/>
        </w:numPr>
        <w:ind w:left="1440" w:hanging="360"/>
        <w:rPr/>
      </w:pPr>
      <w:r w:rsidDel="00000000" w:rsidR="00000000" w:rsidRPr="00000000">
        <w:rPr>
          <w:rFonts w:ascii="Calibri" w:cs="Calibri" w:eastAsia="Calibri" w:hAnsi="Calibri"/>
          <w:rtl w:val="0"/>
        </w:rPr>
        <w:t xml:space="preserve">60 days</w:t>
      </w:r>
    </w:p>
    <w:p w:rsidR="00000000" w:rsidDel="00000000" w:rsidP="00000000" w:rsidRDefault="00000000" w:rsidRPr="00000000" w14:paraId="00000078">
      <w:pPr>
        <w:numPr>
          <w:ilvl w:val="1"/>
          <w:numId w:val="1"/>
        </w:numPr>
        <w:ind w:left="1440" w:hanging="360"/>
        <w:rPr/>
      </w:pPr>
      <w:r w:rsidDel="00000000" w:rsidR="00000000" w:rsidRPr="00000000">
        <w:rPr>
          <w:rFonts w:ascii="Calibri" w:cs="Calibri" w:eastAsia="Calibri" w:hAnsi="Calibri"/>
          <w:rtl w:val="0"/>
        </w:rPr>
        <w:t xml:space="preserve">180 days</w:t>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B">
      <w:pPr>
        <w:numPr>
          <w:ilvl w:val="0"/>
          <w:numId w:val="1"/>
        </w:numPr>
        <w:ind w:left="720" w:hanging="360"/>
        <w:rPr>
          <w:highlight w:val="white"/>
        </w:rPr>
      </w:pPr>
      <w:r w:rsidDel="00000000" w:rsidR="00000000" w:rsidRPr="00000000">
        <w:rPr>
          <w:rFonts w:ascii="Calibri" w:cs="Calibri" w:eastAsia="Calibri" w:hAnsi="Calibri"/>
          <w:highlight w:val="white"/>
          <w:rtl w:val="0"/>
        </w:rPr>
        <w:t xml:space="preserve">What happens if the insured tenant and the insurance company fail to agree on the amount of loss? </w:t>
      </w:r>
    </w:p>
    <w:p w:rsidR="00000000" w:rsidDel="00000000" w:rsidP="00000000" w:rsidRDefault="00000000" w:rsidRPr="00000000" w14:paraId="0000007C">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Either the tenant or the company can request an appraisal, so that an impartial third party determines the amount of loss</w:t>
      </w:r>
    </w:p>
    <w:p w:rsidR="00000000" w:rsidDel="00000000" w:rsidP="00000000" w:rsidRDefault="00000000" w:rsidRPr="00000000" w14:paraId="0000007D">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The insurance policy becomes null and void</w:t>
      </w:r>
    </w:p>
    <w:p w:rsidR="00000000" w:rsidDel="00000000" w:rsidP="00000000" w:rsidRDefault="00000000" w:rsidRPr="00000000" w14:paraId="0000007E">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The insurance company is forced to pay the current online market price for the item</w:t>
      </w:r>
    </w:p>
    <w:p w:rsidR="00000000" w:rsidDel="00000000" w:rsidP="00000000" w:rsidRDefault="00000000" w:rsidRPr="00000000" w14:paraId="0000007F">
      <w:pPr>
        <w:numPr>
          <w:ilvl w:val="1"/>
          <w:numId w:val="1"/>
        </w:numPr>
        <w:ind w:left="1440" w:hanging="360"/>
        <w:rPr>
          <w:highlight w:val="white"/>
        </w:rPr>
      </w:pPr>
      <w:r w:rsidDel="00000000" w:rsidR="00000000" w:rsidRPr="00000000">
        <w:rPr>
          <w:rFonts w:ascii="Calibri" w:cs="Calibri" w:eastAsia="Calibri" w:hAnsi="Calibri"/>
          <w:highlight w:val="white"/>
          <w:rtl w:val="0"/>
        </w:rPr>
        <w:t xml:space="preserve">The landlord or owner of the building must make up the difference in the disputed value</w:t>
      </w:r>
    </w:p>
    <w:p w:rsidR="00000000" w:rsidDel="00000000" w:rsidP="00000000" w:rsidRDefault="00000000" w:rsidRPr="00000000" w14:paraId="00000080">
      <w:pP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1">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highlight w:val="white"/>
        </w:rPr>
      </w:pPr>
      <w:r w:rsidDel="00000000" w:rsidR="00000000" w:rsidRPr="00000000">
        <w:rPr>
          <w:rFonts w:ascii="Calibri" w:cs="Calibri" w:eastAsia="Calibri" w:hAnsi="Calibri"/>
          <w:b w:val="1"/>
          <w:rtl w:val="0"/>
        </w:rPr>
        <w:t xml:space="preserve">Part II: What Did You Learn?</w:t>
      </w:r>
      <w:r w:rsidDel="00000000" w:rsidR="00000000" w:rsidRPr="00000000">
        <w:rPr>
          <w:rtl w:val="0"/>
        </w:rPr>
      </w:r>
    </w:p>
    <w:p w:rsidR="00000000" w:rsidDel="00000000" w:rsidP="00000000" w:rsidRDefault="00000000" w:rsidRPr="00000000" w14:paraId="0000008B">
      <w:pPr>
        <w:rPr>
          <w:rFonts w:ascii="Calibri" w:cs="Calibri" w:eastAsia="Calibri" w:hAnsi="Calibri"/>
          <w:b w:val="1"/>
        </w:rPr>
      </w:pPr>
      <w:r w:rsidDel="00000000" w:rsidR="00000000" w:rsidRPr="00000000">
        <w:rPr>
          <w:rFonts w:ascii="Calibri" w:cs="Calibri" w:eastAsia="Calibri" w:hAnsi="Calibri"/>
          <w:rtl w:val="0"/>
        </w:rPr>
        <w:t xml:space="preserve">Directions: Use what you learned from analyzing the Renters Insurance Agreement to answer this question</w:t>
      </w: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D">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that your apartment is damaged or your items are stolen, why would it be important to review a copy of your FULL renters insurance policy documentation? </w:t>
      </w:r>
      <w:r w:rsidDel="00000000" w:rsidR="00000000" w:rsidRPr="00000000">
        <w:rPr>
          <w:rtl w:val="0"/>
        </w:rPr>
      </w:r>
    </w:p>
    <w:tbl>
      <w:tblPr>
        <w:tblStyle w:val="Table2"/>
        <w:tblW w:w="10095.0" w:type="dxa"/>
        <w:jc w:val="left"/>
        <w:tblInd w:w="8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0" w:firstLine="0"/>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8F">
            <w:pPr>
              <w:widowControl w:val="0"/>
              <w:spacing w:line="240" w:lineRule="auto"/>
              <w:ind w:left="0" w:firstLine="0"/>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0">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4">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5">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7">
            <w:pPr>
              <w:widowControl w:val="0"/>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98">
            <w:pPr>
              <w:widowControl w:val="0"/>
              <w:spacing w:line="240" w:lineRule="auto"/>
              <w:rPr>
                <w:rFonts w:ascii="Calibri" w:cs="Calibri" w:eastAsia="Calibri" w:hAnsi="Calibri"/>
                <w:color w:val="0000ff"/>
              </w:rPr>
            </w:pPr>
            <w:r w:rsidDel="00000000" w:rsidR="00000000" w:rsidRPr="00000000">
              <w:rPr>
                <w:rtl w:val="0"/>
              </w:rPr>
            </w:r>
          </w:p>
        </w:tc>
      </w:tr>
    </w:tbl>
    <w:p w:rsidR="00000000" w:rsidDel="00000000" w:rsidP="00000000" w:rsidRDefault="00000000" w:rsidRPr="00000000" w14:paraId="0000009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footerReference r:id="rId16"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widowControl w:val="0"/>
      <w:spacing w:line="240" w:lineRule="auto"/>
      <w:jc w:val="center"/>
      <w:rPr>
        <w:rFonts w:ascii="Calibri" w:cs="Calibri" w:eastAsia="Calibri" w:hAnsi="Calibri"/>
        <w:sz w:val="20"/>
        <w:szCs w:val="20"/>
      </w:rPr>
    </w:pPr>
    <w:hyperlink r:id="rId1">
      <w:r w:rsidDel="00000000" w:rsidR="00000000" w:rsidRPr="00000000">
        <w:rPr>
          <w:rFonts w:ascii="Calibri" w:cs="Calibri" w:eastAsia="Calibri" w:hAnsi="Calibri"/>
          <w:color w:val="999999"/>
          <w:sz w:val="20"/>
          <w:szCs w:val="20"/>
          <w:rtl w:val="0"/>
        </w:rPr>
        <w:t xml:space="preserve">www.ngpf.org</w:t>
      </w:r>
    </w:hyperlink>
    <w:r w:rsidDel="00000000" w:rsidR="00000000" w:rsidRPr="00000000">
      <w:rPr>
        <w:rFonts w:ascii="Calibri" w:cs="Calibri" w:eastAsia="Calibri" w:hAnsi="Calibri"/>
        <w:color w:val="999999"/>
        <w:sz w:val="20"/>
        <w:szCs w:val="20"/>
        <w:rtl w:val="0"/>
      </w:rPr>
      <w:tab/>
      <w:tab/>
      <w:tab/>
      <w:tab/>
      <w:t xml:space="preserve"> Last updated: 7/14/20</w:t>
    </w: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hd w:fill="auto" w:val="clear"/>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sz w:val="22"/>
        <w:szCs w:val="22"/>
        <w:u w:val="none"/>
      </w:rPr>
    </w:lvl>
    <w:lvl w:ilvl="1">
      <w:start w:val="1"/>
      <w:numFmt w:val="lowerLetter"/>
      <w:lvlText w:val="%2."/>
      <w:lvlJc w:val="left"/>
      <w:pPr>
        <w:ind w:left="1440" w:hanging="360"/>
      </w:pPr>
      <w:rPr>
        <w:rFonts w:ascii="Calibri" w:cs="Calibri" w:eastAsia="Calibri" w:hAnsi="Calibri"/>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insurance.mo.gov/consumers/home/documents/AP5.pdf"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